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8D45" w14:textId="031E264A" w:rsidR="000C1121" w:rsidRPr="00864712" w:rsidRDefault="00190930" w:rsidP="00E34B53">
      <w:pPr>
        <w:pStyle w:val="Zusammenfassung"/>
        <w:spacing w:after="240" w:line="360" w:lineRule="auto"/>
        <w:ind w:right="986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196B44" wp14:editId="1B64BFC8">
                <wp:simplePos x="0" y="0"/>
                <wp:positionH relativeFrom="column">
                  <wp:posOffset>-388620</wp:posOffset>
                </wp:positionH>
                <wp:positionV relativeFrom="paragraph">
                  <wp:posOffset>-1580515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9645B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054FD8CA" wp14:editId="633C65C4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B3BD219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60F7D728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30356" w14:textId="77777777" w:rsidR="006F6787" w:rsidRPr="000C5900" w:rsidRDefault="00265A74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7703DA5F" w14:textId="77777777" w:rsidR="006F6787" w:rsidRPr="000C5900" w:rsidRDefault="00265A74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0C5900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96B44" id="Group 2" o:spid="_x0000_s1026" style="position:absolute;left:0;text-align:left;margin-left:-30.6pt;margin-top:-124.45pt;width:531pt;height:90pt;z-index:251658752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3969645B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054FD8CA" wp14:editId="633C65C4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B3BD219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60F7D728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43E30356" w14:textId="77777777" w:rsidR="006F6787" w:rsidRPr="000C5900" w:rsidRDefault="00265A74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7703DA5F" w14:textId="77777777" w:rsidR="006F6787" w:rsidRPr="000C5900" w:rsidRDefault="00265A74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0C5900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AF50E2" w14:textId="77777777" w:rsidR="001F0AE3" w:rsidRPr="00864712" w:rsidRDefault="001F0AE3" w:rsidP="001F0AE3">
      <w:pPr>
        <w:spacing w:line="360" w:lineRule="auto"/>
        <w:ind w:right="702"/>
        <w:outlineLvl w:val="0"/>
        <w:rPr>
          <w:rFonts w:ascii="Arial" w:eastAsia="Calibri" w:hAnsi="Arial" w:cs="Arial"/>
          <w:sz w:val="10"/>
          <w:szCs w:val="10"/>
          <w:u w:val="single"/>
          <w:lang w:val="cs-CZ"/>
        </w:rPr>
      </w:pPr>
      <w:bookmarkStart w:id="0" w:name="_Hlk507426425"/>
    </w:p>
    <w:p w14:paraId="18BEA627" w14:textId="1C851BAA" w:rsidR="001F0AE3" w:rsidRDefault="009F5A8B" w:rsidP="001F0AE3">
      <w:pPr>
        <w:spacing w:line="360" w:lineRule="auto"/>
        <w:ind w:right="702"/>
        <w:jc w:val="both"/>
        <w:rPr>
          <w:rFonts w:ascii="Arial" w:eastAsia="Calibri" w:hAnsi="Arial" w:cs="Arial"/>
          <w:b/>
          <w:color w:val="222222"/>
          <w:sz w:val="28"/>
          <w:lang w:val="cs-CZ"/>
        </w:rPr>
      </w:pPr>
      <w:r>
        <w:rPr>
          <w:rFonts w:ascii="Arial" w:eastAsia="Calibri" w:hAnsi="Arial" w:cs="Arial"/>
          <w:b/>
          <w:color w:val="222222"/>
          <w:sz w:val="28"/>
          <w:lang w:val="cs-CZ"/>
        </w:rPr>
        <w:t xml:space="preserve">Linde MH </w:t>
      </w:r>
      <w:r w:rsidR="00D35B59">
        <w:rPr>
          <w:rFonts w:ascii="Arial" w:eastAsia="Calibri" w:hAnsi="Arial" w:cs="Arial"/>
          <w:b/>
          <w:color w:val="222222"/>
          <w:sz w:val="28"/>
          <w:lang w:val="cs-CZ"/>
        </w:rPr>
        <w:t xml:space="preserve">má nového </w:t>
      </w:r>
      <w:r>
        <w:rPr>
          <w:rFonts w:ascii="Arial" w:eastAsia="Calibri" w:hAnsi="Arial" w:cs="Arial"/>
          <w:b/>
          <w:color w:val="222222"/>
          <w:sz w:val="28"/>
          <w:lang w:val="cs-CZ"/>
        </w:rPr>
        <w:t>odborného poradce pro Energy management</w:t>
      </w:r>
    </w:p>
    <w:p w14:paraId="77CC1608" w14:textId="77777777" w:rsidR="001F0AE3" w:rsidRPr="00864712" w:rsidRDefault="001F0AE3" w:rsidP="001F0AE3">
      <w:pPr>
        <w:spacing w:line="360" w:lineRule="auto"/>
        <w:ind w:right="702"/>
        <w:jc w:val="both"/>
        <w:rPr>
          <w:rFonts w:ascii="Arial" w:eastAsia="Calibri" w:hAnsi="Arial" w:cs="Arial"/>
          <w:b/>
          <w:sz w:val="10"/>
          <w:szCs w:val="10"/>
          <w:lang w:val="cs-CZ"/>
        </w:rPr>
      </w:pPr>
    </w:p>
    <w:p w14:paraId="6B762C50" w14:textId="12AB61E8" w:rsidR="001F0AE3" w:rsidRDefault="004800F3" w:rsidP="001F0AE3">
      <w:pPr>
        <w:spacing w:line="360" w:lineRule="auto"/>
        <w:ind w:right="702"/>
        <w:jc w:val="both"/>
        <w:rPr>
          <w:rFonts w:ascii="Arial" w:eastAsia="Calibri" w:hAnsi="Arial" w:cs="Arial"/>
          <w:b/>
          <w:color w:val="222222"/>
          <w:sz w:val="22"/>
          <w:szCs w:val="22"/>
          <w:lang w:val="cs-CZ"/>
        </w:rPr>
      </w:pPr>
      <w:r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Praha</w:t>
      </w:r>
      <w:r w:rsidR="001F0AE3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6A50B6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17</w:t>
      </w:r>
      <w:r w:rsidR="001F0AE3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8F75B5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červ</w:t>
      </w:r>
      <w:r w:rsidR="008F75B5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ence</w:t>
      </w:r>
      <w:bookmarkStart w:id="1" w:name="_GoBack"/>
      <w:bookmarkEnd w:id="1"/>
      <w:r w:rsidR="008F75B5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1F0AE3" w:rsidRPr="00864712">
        <w:rPr>
          <w:rFonts w:ascii="Arial" w:eastAsia="Calibri" w:hAnsi="Arial" w:cs="Arial"/>
          <w:b/>
          <w:i/>
          <w:color w:val="000000"/>
          <w:sz w:val="22"/>
          <w:szCs w:val="22"/>
          <w:lang w:val="cs-CZ"/>
        </w:rPr>
        <w:t>2018</w:t>
      </w:r>
      <w:r w:rsidR="001F0AE3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– </w:t>
      </w:r>
      <w:r w:rsidR="009414A8" w:rsidRPr="0086471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Společnost Linde Material Handling</w:t>
      </w:r>
      <w:r w:rsidR="00892B03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, česká pobočka </w:t>
      </w:r>
      <w:r w:rsidR="00892B03" w:rsidRPr="00892B03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světov</w:t>
      </w:r>
      <w:r w:rsidR="00892B03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ého</w:t>
      </w:r>
      <w:r w:rsidR="00892B03" w:rsidRPr="00892B03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výrobce manipulační techniky a poskytovatel</w:t>
      </w:r>
      <w:r w:rsidR="00892B03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e</w:t>
      </w:r>
      <w:r w:rsidR="00892B03" w:rsidRPr="00892B03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logistických řešení</w:t>
      </w:r>
      <w:r w:rsidR="00892B03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, jmenovala </w:t>
      </w:r>
      <w:r w:rsidR="000227EC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Josefa Bartoníčka </w:t>
      </w:r>
      <w:r w:rsidR="00FB5CB4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(29) </w:t>
      </w:r>
      <w:r w:rsidR="000227EC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novým odborným poradcem pro Energy management. Učinila tak v </w:t>
      </w:r>
      <w:r w:rsidR="00462E5F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návaznosti</w:t>
      </w:r>
      <w:r w:rsidR="000227EC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</w:t>
      </w:r>
      <w:r w:rsidR="00462E5F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na</w:t>
      </w:r>
      <w:r w:rsidR="000227EC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</w:t>
      </w:r>
      <w:r w:rsidR="00462E5F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svoji </w:t>
      </w:r>
      <w:r w:rsidR="000227EC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strategi</w:t>
      </w:r>
      <w:r w:rsidR="00CB1B02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>i</w:t>
      </w:r>
      <w:r w:rsidR="000227EC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 rozšiřování </w:t>
      </w:r>
      <w:r w:rsidR="00F37AEE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klientských </w:t>
      </w:r>
      <w:r w:rsidR="000227EC">
        <w:rPr>
          <w:rFonts w:ascii="Arial" w:eastAsia="Calibri" w:hAnsi="Arial" w:cs="Arial"/>
          <w:b/>
          <w:color w:val="000000"/>
          <w:sz w:val="22"/>
          <w:szCs w:val="22"/>
          <w:lang w:val="cs-CZ"/>
        </w:rPr>
        <w:t xml:space="preserve">služeb v této oblasti. </w:t>
      </w:r>
    </w:p>
    <w:p w14:paraId="2F8ED932" w14:textId="77777777" w:rsidR="00864712" w:rsidRPr="00864712" w:rsidRDefault="00864712" w:rsidP="001F0AE3">
      <w:pPr>
        <w:spacing w:line="360" w:lineRule="auto"/>
        <w:ind w:right="702"/>
        <w:jc w:val="both"/>
        <w:rPr>
          <w:rFonts w:ascii="Arial" w:eastAsia="Calibri" w:hAnsi="Arial" w:cs="Arial"/>
          <w:b/>
          <w:sz w:val="16"/>
          <w:szCs w:val="16"/>
          <w:lang w:val="cs-CZ"/>
        </w:rPr>
      </w:pPr>
    </w:p>
    <w:p w14:paraId="1705D3CA" w14:textId="3DE4DD73" w:rsidR="00A4058C" w:rsidRDefault="006A50B6" w:rsidP="001F0AE3">
      <w:pPr>
        <w:spacing w:line="360" w:lineRule="auto"/>
        <w:ind w:right="561"/>
        <w:jc w:val="both"/>
        <w:rPr>
          <w:rFonts w:ascii="Arial" w:eastAsia="Calibri" w:hAnsi="Arial" w:cs="Arial"/>
          <w:color w:val="222222"/>
          <w:sz w:val="22"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5524996" wp14:editId="6D922C46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281826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93" y="21240"/>
                <wp:lineTo x="2119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2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27EC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Na nové pozici bude mít Josef Bartoníček na starosti především poradenství </w:t>
      </w:r>
      <w:r w:rsidR="007D5235">
        <w:rPr>
          <w:rFonts w:ascii="Arial" w:eastAsia="Calibri" w:hAnsi="Arial" w:cs="Arial"/>
          <w:color w:val="222222"/>
          <w:sz w:val="22"/>
          <w:szCs w:val="22"/>
          <w:lang w:val="cs-CZ"/>
        </w:rPr>
        <w:t>v</w:t>
      </w:r>
      <w:r w:rsidR="00D774F0">
        <w:rPr>
          <w:rFonts w:ascii="Arial" w:eastAsia="Calibri" w:hAnsi="Arial" w:cs="Arial"/>
          <w:color w:val="222222"/>
          <w:sz w:val="22"/>
          <w:szCs w:val="22"/>
          <w:lang w:val="cs-CZ"/>
        </w:rPr>
        <w:t> </w:t>
      </w:r>
      <w:r w:rsidR="007D5235">
        <w:rPr>
          <w:rFonts w:ascii="Arial" w:eastAsia="Calibri" w:hAnsi="Arial" w:cs="Arial"/>
          <w:color w:val="222222"/>
          <w:sz w:val="22"/>
          <w:szCs w:val="22"/>
          <w:lang w:val="cs-CZ"/>
        </w:rPr>
        <w:t>oblasti</w:t>
      </w:r>
      <w:r w:rsidR="00D774F0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nejmodernějších typů pohonů manipulační techniky, jako jsou například Li-Ion technologie, CNG a vodíkové palivové články. </w:t>
      </w:r>
    </w:p>
    <w:p w14:paraId="5F5E5A82" w14:textId="2DACBD94" w:rsidR="00A4058C" w:rsidRDefault="00240C7A" w:rsidP="001F0AE3">
      <w:pPr>
        <w:spacing w:line="360" w:lineRule="auto"/>
        <w:ind w:right="561"/>
        <w:jc w:val="both"/>
        <w:rPr>
          <w:rFonts w:ascii="Arial" w:eastAsia="Calibri" w:hAnsi="Arial" w:cs="Arial"/>
          <w:color w:val="222222"/>
          <w:sz w:val="22"/>
          <w:szCs w:val="22"/>
          <w:lang w:val="cs-CZ"/>
        </w:rPr>
      </w:pPr>
      <w:r>
        <w:rPr>
          <w:rFonts w:ascii="Arial" w:eastAsia="Calibri" w:hAnsi="Arial" w:cs="Arial"/>
          <w:color w:val="222222"/>
          <w:sz w:val="22"/>
          <w:szCs w:val="22"/>
          <w:lang w:val="cs-CZ"/>
        </w:rPr>
        <w:t>„</w:t>
      </w:r>
      <w:r w:rsidR="00A4058C" w:rsidRPr="006E3CB4">
        <w:rPr>
          <w:rFonts w:ascii="Arial" w:eastAsia="Calibri" w:hAnsi="Arial" w:cs="Arial"/>
          <w:color w:val="222222"/>
          <w:sz w:val="22"/>
          <w:szCs w:val="22"/>
          <w:lang w:val="cs-CZ"/>
        </w:rPr>
        <w:t>Mým cílem je – v souladu se strategií společnosti Linde MH – navrhovat efektivní řešení pro zákazníky s ohledem na návratnost jejich investic do zvoleného druhu pohonu,“</w:t>
      </w:r>
      <w:r w:rsidR="006E3CB4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u</w:t>
      </w:r>
      <w:r w:rsidR="00297CB5">
        <w:rPr>
          <w:rFonts w:ascii="Arial" w:eastAsia="Calibri" w:hAnsi="Arial" w:cs="Arial"/>
          <w:color w:val="222222"/>
          <w:sz w:val="22"/>
          <w:szCs w:val="22"/>
          <w:lang w:val="cs-CZ"/>
        </w:rPr>
        <w:t>přesňuje Josef Bartoníček, nový odborný poradce v oblasti Energy managementu.</w:t>
      </w:r>
    </w:p>
    <w:p w14:paraId="559AA5A1" w14:textId="3D104D17" w:rsidR="00A4058C" w:rsidRDefault="009760EF" w:rsidP="001F0AE3">
      <w:pPr>
        <w:spacing w:line="360" w:lineRule="auto"/>
        <w:ind w:right="561"/>
        <w:jc w:val="both"/>
        <w:rPr>
          <w:rFonts w:ascii="Arial" w:eastAsia="Calibri" w:hAnsi="Arial" w:cs="Arial"/>
          <w:color w:val="222222"/>
          <w:sz w:val="22"/>
          <w:szCs w:val="22"/>
          <w:lang w:val="cs-CZ"/>
        </w:rPr>
      </w:pPr>
      <w:r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Do pracovní náplně nového poradce </w:t>
      </w:r>
      <w:r w:rsidR="00240C7A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bude </w:t>
      </w:r>
      <w:r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patřit </w:t>
      </w:r>
      <w:r w:rsidR="00006DF0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i </w:t>
      </w:r>
      <w:r>
        <w:rPr>
          <w:rFonts w:ascii="Arial" w:eastAsia="Calibri" w:hAnsi="Arial" w:cs="Arial"/>
          <w:color w:val="222222"/>
          <w:sz w:val="22"/>
          <w:szCs w:val="22"/>
          <w:lang w:val="cs-CZ"/>
        </w:rPr>
        <w:t>monitoring a měření stávajícího provozu, analýza získaných dat</w:t>
      </w:r>
      <w:r w:rsidR="00006DF0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a</w:t>
      </w:r>
      <w:r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příprav</w:t>
      </w:r>
      <w:r w:rsidR="00240C7A">
        <w:rPr>
          <w:rFonts w:ascii="Arial" w:eastAsia="Calibri" w:hAnsi="Arial" w:cs="Arial"/>
          <w:color w:val="222222"/>
          <w:sz w:val="22"/>
          <w:szCs w:val="22"/>
          <w:lang w:val="cs-CZ"/>
        </w:rPr>
        <w:t>a</w:t>
      </w:r>
      <w:r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komplexních návrhů a projektů</w:t>
      </w:r>
      <w:r w:rsidR="00240C7A">
        <w:rPr>
          <w:rFonts w:ascii="Arial" w:eastAsia="Calibri" w:hAnsi="Arial" w:cs="Arial"/>
          <w:color w:val="222222"/>
          <w:sz w:val="22"/>
          <w:szCs w:val="22"/>
          <w:lang w:val="cs-CZ"/>
        </w:rPr>
        <w:t>.</w:t>
      </w:r>
    </w:p>
    <w:p w14:paraId="07FB3222" w14:textId="77777777" w:rsidR="009760EF" w:rsidRDefault="009760EF" w:rsidP="001F0AE3">
      <w:pPr>
        <w:spacing w:line="360" w:lineRule="auto"/>
        <w:ind w:right="561"/>
        <w:jc w:val="both"/>
        <w:rPr>
          <w:rFonts w:ascii="Arial" w:eastAsia="Calibri" w:hAnsi="Arial" w:cs="Arial"/>
          <w:color w:val="222222"/>
          <w:sz w:val="22"/>
          <w:szCs w:val="22"/>
          <w:lang w:val="cs-CZ"/>
        </w:rPr>
      </w:pPr>
    </w:p>
    <w:p w14:paraId="4E976CB3" w14:textId="5D950BE7" w:rsidR="005D2F32" w:rsidRDefault="00D774F0" w:rsidP="001F0AE3">
      <w:pPr>
        <w:spacing w:line="360" w:lineRule="auto"/>
        <w:ind w:right="561"/>
        <w:jc w:val="both"/>
        <w:rPr>
          <w:rFonts w:ascii="Arial" w:eastAsia="Calibri" w:hAnsi="Arial" w:cs="Arial"/>
          <w:color w:val="222222"/>
          <w:sz w:val="22"/>
          <w:szCs w:val="22"/>
          <w:lang w:val="cs-CZ"/>
        </w:rPr>
      </w:pPr>
      <w:r>
        <w:rPr>
          <w:rFonts w:ascii="Arial" w:eastAsia="Calibri" w:hAnsi="Arial" w:cs="Arial"/>
          <w:color w:val="222222"/>
          <w:sz w:val="22"/>
          <w:szCs w:val="22"/>
          <w:lang w:val="cs-CZ"/>
        </w:rPr>
        <w:t>Josef Bartoníče</w:t>
      </w:r>
      <w:r w:rsidR="00A32C39">
        <w:rPr>
          <w:rFonts w:ascii="Arial" w:eastAsia="Calibri" w:hAnsi="Arial" w:cs="Arial"/>
          <w:color w:val="222222"/>
          <w:sz w:val="22"/>
          <w:szCs w:val="22"/>
          <w:lang w:val="cs-CZ"/>
        </w:rPr>
        <w:t>k</w:t>
      </w:r>
      <w:r w:rsidR="00E64658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má </w:t>
      </w:r>
      <w:r w:rsidR="00A32C39">
        <w:rPr>
          <w:rFonts w:ascii="Arial" w:eastAsia="Calibri" w:hAnsi="Arial" w:cs="Arial"/>
          <w:color w:val="222222"/>
          <w:sz w:val="22"/>
          <w:szCs w:val="22"/>
          <w:lang w:val="cs-CZ"/>
        </w:rPr>
        <w:t>bohaté zkušenosti</w:t>
      </w:r>
      <w:r w:rsidR="00E64658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v</w:t>
      </w:r>
      <w:r w:rsidR="00017A8F">
        <w:rPr>
          <w:rFonts w:ascii="Arial" w:eastAsia="Calibri" w:hAnsi="Arial" w:cs="Arial"/>
          <w:color w:val="222222"/>
          <w:sz w:val="22"/>
          <w:szCs w:val="22"/>
          <w:lang w:val="cs-CZ"/>
        </w:rPr>
        <w:t> </w:t>
      </w:r>
      <w:r w:rsidR="00E64658">
        <w:rPr>
          <w:rFonts w:ascii="Arial" w:eastAsia="Calibri" w:hAnsi="Arial" w:cs="Arial"/>
          <w:color w:val="222222"/>
          <w:sz w:val="22"/>
          <w:szCs w:val="22"/>
          <w:lang w:val="cs-CZ"/>
        </w:rPr>
        <w:t>oboru</w:t>
      </w:r>
      <w:r w:rsidR="00017A8F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D35B59">
        <w:rPr>
          <w:rFonts w:ascii="Arial" w:eastAsia="Calibri" w:hAnsi="Arial" w:cs="Arial"/>
          <w:color w:val="222222"/>
          <w:sz w:val="22"/>
          <w:szCs w:val="22"/>
          <w:lang w:val="cs-CZ"/>
        </w:rPr>
        <w:t>silnoproudé</w:t>
      </w:r>
      <w:r w:rsidR="00E64658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elektro</w:t>
      </w:r>
      <w:r w:rsidR="00017A8F">
        <w:rPr>
          <w:rFonts w:ascii="Arial" w:eastAsia="Calibri" w:hAnsi="Arial" w:cs="Arial"/>
          <w:color w:val="222222"/>
          <w:sz w:val="22"/>
          <w:szCs w:val="22"/>
          <w:lang w:val="cs-CZ"/>
        </w:rPr>
        <w:t>techniky</w:t>
      </w:r>
      <w:r w:rsidR="00A32C39">
        <w:rPr>
          <w:rFonts w:ascii="Arial" w:eastAsia="Calibri" w:hAnsi="Arial" w:cs="Arial"/>
          <w:color w:val="222222"/>
          <w:sz w:val="22"/>
          <w:szCs w:val="22"/>
          <w:lang w:val="cs-CZ"/>
        </w:rPr>
        <w:t>.</w:t>
      </w:r>
      <w:r w:rsidR="00017A8F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A32C39">
        <w:rPr>
          <w:rFonts w:ascii="Arial" w:eastAsia="Calibri" w:hAnsi="Arial" w:cs="Arial"/>
          <w:color w:val="222222"/>
          <w:sz w:val="22"/>
          <w:szCs w:val="22"/>
          <w:lang w:val="cs-CZ"/>
        </w:rPr>
        <w:t>V </w:t>
      </w:r>
      <w:r w:rsidR="00A32C39" w:rsidRPr="00F50D9C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předchozích letech pracoval </w:t>
      </w:r>
      <w:r w:rsidR="00FB5CB4" w:rsidRPr="00F50D9C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ve společnosti Instalace Praha </w:t>
      </w:r>
      <w:r w:rsidR="00A32C39" w:rsidRPr="00F50D9C">
        <w:rPr>
          <w:rFonts w:ascii="Arial" w:eastAsia="Calibri" w:hAnsi="Arial" w:cs="Arial"/>
          <w:color w:val="222222"/>
          <w:sz w:val="22"/>
          <w:szCs w:val="22"/>
          <w:lang w:val="cs-CZ"/>
        </w:rPr>
        <w:t>jako technik výroby rozv</w:t>
      </w:r>
      <w:r w:rsidR="00A4058C" w:rsidRPr="00F50D9C">
        <w:rPr>
          <w:rFonts w:ascii="Arial" w:eastAsia="Calibri" w:hAnsi="Arial" w:cs="Arial"/>
          <w:color w:val="222222"/>
          <w:sz w:val="22"/>
          <w:szCs w:val="22"/>
          <w:lang w:val="cs-CZ"/>
        </w:rPr>
        <w:t>á</w:t>
      </w:r>
      <w:r w:rsidR="00A32C39" w:rsidRPr="00F50D9C">
        <w:rPr>
          <w:rFonts w:ascii="Arial" w:eastAsia="Calibri" w:hAnsi="Arial" w:cs="Arial"/>
          <w:color w:val="222222"/>
          <w:sz w:val="22"/>
          <w:szCs w:val="22"/>
          <w:lang w:val="cs-CZ"/>
        </w:rPr>
        <w:t>děčů, kde měl na</w:t>
      </w:r>
      <w:r w:rsidR="00017A8F" w:rsidRPr="00F50D9C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starosti </w:t>
      </w:r>
      <w:r w:rsidR="005D2F32" w:rsidRPr="00F50D9C">
        <w:rPr>
          <w:rFonts w:ascii="Arial" w:hAnsi="Arial" w:cs="Arial"/>
          <w:sz w:val="22"/>
          <w:lang w:val="cs-CZ"/>
        </w:rPr>
        <w:t>koordinaci výkresů, projektů, materiálu a výrob</w:t>
      </w:r>
      <w:r w:rsidR="00A4058C" w:rsidRPr="00F50D9C">
        <w:rPr>
          <w:rFonts w:ascii="Arial" w:hAnsi="Arial" w:cs="Arial"/>
          <w:sz w:val="22"/>
          <w:lang w:val="cs-CZ"/>
        </w:rPr>
        <w:t>y rozváděčů</w:t>
      </w:r>
      <w:r w:rsidR="006E3CB4" w:rsidRPr="00F50D9C">
        <w:rPr>
          <w:rFonts w:ascii="Arial" w:hAnsi="Arial" w:cs="Arial"/>
          <w:sz w:val="22"/>
          <w:lang w:val="cs-CZ"/>
        </w:rPr>
        <w:t>.</w:t>
      </w:r>
      <w:r w:rsidR="00017A8F" w:rsidRPr="00F50D9C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9840A5" w:rsidRPr="00F50D9C">
        <w:rPr>
          <w:rFonts w:ascii="Arial" w:eastAsia="Calibri" w:hAnsi="Arial" w:cs="Arial"/>
          <w:color w:val="222222"/>
          <w:sz w:val="22"/>
          <w:szCs w:val="22"/>
          <w:lang w:val="cs-CZ"/>
        </w:rPr>
        <w:t>V</w:t>
      </w:r>
      <w:r w:rsidR="009840A5">
        <w:rPr>
          <w:rFonts w:ascii="Arial" w:eastAsia="Calibri" w:hAnsi="Arial" w:cs="Arial"/>
          <w:color w:val="222222"/>
          <w:sz w:val="22"/>
          <w:szCs w:val="22"/>
          <w:lang w:val="cs-CZ"/>
        </w:rPr>
        <w:t> minulosti p</w:t>
      </w:r>
      <w:r w:rsidR="00017A8F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ůsobil také jako technických expert v oblasti IT technologií. </w:t>
      </w:r>
    </w:p>
    <w:p w14:paraId="133C697D" w14:textId="77777777" w:rsidR="00190930" w:rsidRDefault="00190930" w:rsidP="001F0AE3">
      <w:pPr>
        <w:spacing w:line="360" w:lineRule="auto"/>
        <w:ind w:right="561"/>
        <w:jc w:val="both"/>
        <w:rPr>
          <w:rFonts w:ascii="Arial" w:eastAsia="Calibri" w:hAnsi="Arial" w:cs="Arial"/>
          <w:color w:val="222222"/>
          <w:sz w:val="22"/>
          <w:szCs w:val="22"/>
          <w:lang w:val="cs-CZ"/>
        </w:rPr>
      </w:pPr>
    </w:p>
    <w:p w14:paraId="0FA7A460" w14:textId="68D1C661" w:rsidR="00D774F0" w:rsidRPr="00D774F0" w:rsidRDefault="00FB5CB4" w:rsidP="001F0AE3">
      <w:pPr>
        <w:spacing w:line="360" w:lineRule="auto"/>
        <w:ind w:right="561"/>
        <w:jc w:val="both"/>
        <w:rPr>
          <w:rFonts w:ascii="Arial" w:eastAsia="Calibri" w:hAnsi="Arial" w:cs="Arial"/>
          <w:color w:val="222222"/>
          <w:sz w:val="22"/>
          <w:szCs w:val="22"/>
          <w:lang w:val="cs-CZ"/>
        </w:rPr>
      </w:pPr>
      <w:r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Josef Bartoníček je absolventem bakalářského studia ČVUT, Fakulty elektrotechnické, v současné době zde pokračuje </w:t>
      </w:r>
      <w:r w:rsidR="006E3CB4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dálkově </w:t>
      </w:r>
      <w:r>
        <w:rPr>
          <w:rFonts w:ascii="Arial" w:eastAsia="Calibri" w:hAnsi="Arial" w:cs="Arial"/>
          <w:color w:val="222222"/>
          <w:sz w:val="22"/>
          <w:szCs w:val="22"/>
          <w:lang w:val="cs-CZ"/>
        </w:rPr>
        <w:t>v</w:t>
      </w:r>
      <w:r w:rsidR="00190930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eastAsia="Calibri" w:hAnsi="Arial" w:cs="Arial"/>
          <w:color w:val="222222"/>
          <w:sz w:val="22"/>
          <w:szCs w:val="22"/>
          <w:lang w:val="cs-CZ"/>
        </w:rPr>
        <w:t>magisterském</w:t>
      </w:r>
      <w:r w:rsidR="005D2F32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297CB5">
        <w:rPr>
          <w:rFonts w:ascii="Arial" w:eastAsia="Calibri" w:hAnsi="Arial" w:cs="Arial"/>
          <w:color w:val="222222"/>
          <w:sz w:val="22"/>
          <w:szCs w:val="22"/>
          <w:lang w:val="cs-CZ"/>
        </w:rPr>
        <w:t>studiu k</w:t>
      </w:r>
      <w:r w:rsidR="005D2F32">
        <w:rPr>
          <w:rFonts w:ascii="Arial" w:eastAsia="Calibri" w:hAnsi="Arial" w:cs="Arial"/>
          <w:color w:val="222222"/>
          <w:sz w:val="22"/>
          <w:szCs w:val="22"/>
          <w:lang w:val="cs-CZ"/>
        </w:rPr>
        <w:t>ombinovanou formou</w:t>
      </w:r>
      <w:r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. </w:t>
      </w:r>
      <w:r w:rsidR="00190930">
        <w:rPr>
          <w:rFonts w:ascii="Arial" w:eastAsia="Calibri" w:hAnsi="Arial" w:cs="Arial"/>
          <w:color w:val="222222"/>
          <w:sz w:val="22"/>
          <w:szCs w:val="22"/>
          <w:lang w:val="cs-CZ"/>
        </w:rPr>
        <w:t>V</w:t>
      </w:r>
      <w:r w:rsidR="009840A5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e svém volném čase </w:t>
      </w:r>
      <w:r w:rsidR="00FC7FF7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se </w:t>
      </w:r>
      <w:r w:rsidR="009840A5">
        <w:rPr>
          <w:rFonts w:ascii="Arial" w:eastAsia="Calibri" w:hAnsi="Arial" w:cs="Arial"/>
          <w:color w:val="222222"/>
          <w:sz w:val="22"/>
          <w:szCs w:val="22"/>
          <w:lang w:val="cs-CZ"/>
        </w:rPr>
        <w:t>věnuje</w:t>
      </w:r>
      <w:r w:rsidR="0071604F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  <w:r w:rsidR="00F37AEE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zejména </w:t>
      </w:r>
      <w:r w:rsidR="009840A5">
        <w:rPr>
          <w:rFonts w:ascii="Arial" w:eastAsia="Calibri" w:hAnsi="Arial" w:cs="Arial"/>
          <w:color w:val="222222"/>
          <w:sz w:val="22"/>
          <w:szCs w:val="22"/>
          <w:lang w:val="cs-CZ"/>
        </w:rPr>
        <w:t>sport</w:t>
      </w:r>
      <w:r w:rsidR="0071604F">
        <w:rPr>
          <w:rFonts w:ascii="Arial" w:eastAsia="Calibri" w:hAnsi="Arial" w:cs="Arial"/>
          <w:color w:val="222222"/>
          <w:sz w:val="22"/>
          <w:szCs w:val="22"/>
          <w:lang w:val="cs-CZ"/>
        </w:rPr>
        <w:t>ovním aktivitám</w:t>
      </w:r>
      <w:r w:rsidR="009840A5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, například fotbalu, </w:t>
      </w:r>
      <w:r w:rsidR="00297CB5">
        <w:rPr>
          <w:rFonts w:ascii="Arial" w:eastAsia="Calibri" w:hAnsi="Arial" w:cs="Arial"/>
          <w:color w:val="222222"/>
          <w:sz w:val="22"/>
          <w:szCs w:val="22"/>
          <w:lang w:val="cs-CZ"/>
        </w:rPr>
        <w:t>florbalu</w:t>
      </w:r>
      <w:r w:rsidR="009840A5">
        <w:rPr>
          <w:rFonts w:ascii="Arial" w:eastAsia="Calibri" w:hAnsi="Arial" w:cs="Arial"/>
          <w:color w:val="222222"/>
          <w:sz w:val="22"/>
          <w:szCs w:val="22"/>
          <w:lang w:val="cs-CZ"/>
        </w:rPr>
        <w:t>, lyžování</w:t>
      </w:r>
      <w:r w:rsidR="00190930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a</w:t>
      </w:r>
      <w:r w:rsidR="0071604F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cyklistice</w:t>
      </w:r>
      <w:r>
        <w:rPr>
          <w:rFonts w:ascii="Arial" w:eastAsia="Calibri" w:hAnsi="Arial" w:cs="Arial"/>
          <w:color w:val="222222"/>
          <w:sz w:val="22"/>
          <w:szCs w:val="22"/>
          <w:lang w:val="cs-CZ"/>
        </w:rPr>
        <w:t>, a</w:t>
      </w:r>
      <w:r w:rsidR="00190930">
        <w:rPr>
          <w:rFonts w:ascii="Arial" w:eastAsia="Calibri" w:hAnsi="Arial" w:cs="Arial"/>
          <w:color w:val="222222"/>
          <w:sz w:val="22"/>
          <w:szCs w:val="22"/>
          <w:lang w:val="cs-CZ"/>
        </w:rPr>
        <w:t> </w:t>
      </w:r>
      <w:r>
        <w:rPr>
          <w:rFonts w:ascii="Arial" w:eastAsia="Calibri" w:hAnsi="Arial" w:cs="Arial"/>
          <w:color w:val="222222"/>
          <w:sz w:val="22"/>
          <w:szCs w:val="22"/>
          <w:lang w:val="cs-CZ"/>
        </w:rPr>
        <w:t>organizuje dětské letní tábory.</w:t>
      </w:r>
      <w:r w:rsidR="0071604F">
        <w:rPr>
          <w:rFonts w:ascii="Arial" w:eastAsia="Calibri" w:hAnsi="Arial" w:cs="Arial"/>
          <w:color w:val="222222"/>
          <w:sz w:val="22"/>
          <w:szCs w:val="22"/>
          <w:lang w:val="cs-CZ"/>
        </w:rPr>
        <w:t xml:space="preserve"> </w:t>
      </w:r>
    </w:p>
    <w:bookmarkEnd w:id="0"/>
    <w:p w14:paraId="1DAA0034" w14:textId="77777777" w:rsidR="00297CB5" w:rsidRDefault="00297CB5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37C649F" w14:textId="77777777" w:rsidR="006A50B6" w:rsidRDefault="006A50B6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38FD190" w14:textId="77777777" w:rsidR="006A50B6" w:rsidRDefault="006A50B6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DAA63A4" w14:textId="462CE667" w:rsidR="00691795" w:rsidRPr="00864712" w:rsidRDefault="00691795" w:rsidP="0069179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864712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 xml:space="preserve">Linde </w:t>
      </w:r>
      <w:proofErr w:type="spellStart"/>
      <w:r w:rsidRPr="00864712">
        <w:rPr>
          <w:rFonts w:ascii="Arial" w:hAnsi="Arial" w:cs="Arial"/>
          <w:b/>
          <w:bCs/>
          <w:sz w:val="20"/>
          <w:szCs w:val="20"/>
          <w:lang w:val="cs-CZ"/>
        </w:rPr>
        <w:t>Material</w:t>
      </w:r>
      <w:proofErr w:type="spellEnd"/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b/>
          <w:bCs/>
          <w:sz w:val="20"/>
          <w:szCs w:val="20"/>
          <w:lang w:val="cs-CZ"/>
        </w:rPr>
        <w:t>Handling</w:t>
      </w:r>
      <w:proofErr w:type="spellEnd"/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b/>
          <w:bCs/>
          <w:sz w:val="20"/>
          <w:szCs w:val="20"/>
          <w:lang w:val="cs-CZ"/>
        </w:rPr>
        <w:t>GmbH</w:t>
      </w:r>
      <w:proofErr w:type="spellEnd"/>
      <w:r w:rsidRPr="0086471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</w:p>
    <w:p w14:paraId="3CBD7534" w14:textId="77777777" w:rsidR="00691795" w:rsidRPr="00864712" w:rsidRDefault="00691795" w:rsidP="00691795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 tisíc zaměstnanců. Celosvětové prodeje vozíků Linde v roce 2017 přesáhly 124 tis. kusů.</w:t>
      </w:r>
    </w:p>
    <w:p w14:paraId="4B4611A6" w14:textId="77777777" w:rsidR="00691795" w:rsidRPr="00864712" w:rsidRDefault="00691795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5A1FEB43" w14:textId="77777777" w:rsidR="00AD5EDC" w:rsidRPr="00864712" w:rsidRDefault="00AD5EDC" w:rsidP="00E34B5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15916101" w14:textId="77777777" w:rsidR="00E34B53" w:rsidRPr="00864712" w:rsidRDefault="00E34B53" w:rsidP="00AD5EDC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054319EA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A45E279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660E2C33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48C27E43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6872B318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134D88FF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9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208D59FB" w14:textId="77777777" w:rsidR="00E34B53" w:rsidRPr="00864712" w:rsidRDefault="00072D78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69C1C6A0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9EDDD2A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864712">
        <w:rPr>
          <w:rFonts w:ascii="Arial" w:hAnsi="Arial" w:cs="Arial"/>
          <w:b/>
          <w:sz w:val="20"/>
          <w:szCs w:val="20"/>
          <w:lang w:val="cs-CZ"/>
        </w:rPr>
        <w:t>Crest</w:t>
      </w:r>
      <w:proofErr w:type="spellEnd"/>
      <w:r w:rsidRPr="00864712">
        <w:rPr>
          <w:rFonts w:ascii="Arial" w:hAnsi="Arial" w:cs="Arial"/>
          <w:b/>
          <w:sz w:val="20"/>
          <w:szCs w:val="20"/>
          <w:lang w:val="cs-CZ"/>
        </w:rPr>
        <w:t xml:space="preserve"> Communications a.s.</w:t>
      </w:r>
    </w:p>
    <w:p w14:paraId="454A6375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>Pavlína Skřivánková</w:t>
      </w:r>
    </w:p>
    <w:p w14:paraId="51D6591E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Account</w:t>
      </w:r>
      <w:proofErr w:type="spellEnd"/>
      <w:r w:rsidRPr="00864712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864712">
        <w:rPr>
          <w:rFonts w:ascii="Arial" w:hAnsi="Arial" w:cs="Arial"/>
          <w:sz w:val="20"/>
          <w:szCs w:val="20"/>
          <w:lang w:val="cs-CZ"/>
        </w:rPr>
        <w:t>Executive</w:t>
      </w:r>
      <w:proofErr w:type="spellEnd"/>
    </w:p>
    <w:p w14:paraId="2725B708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14:paraId="6CEB6D4B" w14:textId="77777777" w:rsidR="00E34B53" w:rsidRPr="00864712" w:rsidRDefault="00E34B53" w:rsidP="00E34B53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864712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14:paraId="1ECCC9B7" w14:textId="77777777" w:rsidR="00876B0F" w:rsidRPr="00864712" w:rsidRDefault="00072D78" w:rsidP="00E34B53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2" w:history="1">
        <w:r w:rsidR="00E34B53" w:rsidRPr="00864712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14:paraId="31632183" w14:textId="77777777" w:rsidR="000A128A" w:rsidRPr="00864712" w:rsidRDefault="000A128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30962A0" w14:textId="77777777" w:rsidR="00864712" w:rsidRPr="00864712" w:rsidRDefault="00864712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sectPr w:rsidR="00864712" w:rsidRPr="00864712" w:rsidSect="008521E1">
      <w:headerReference w:type="default" r:id="rId13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DB8D" w14:textId="77777777" w:rsidR="007B693E" w:rsidRDefault="007B693E" w:rsidP="00FC1294">
      <w:r>
        <w:separator/>
      </w:r>
    </w:p>
  </w:endnote>
  <w:endnote w:type="continuationSeparator" w:id="0">
    <w:p w14:paraId="43FAF4F5" w14:textId="77777777" w:rsidR="007B693E" w:rsidRDefault="007B693E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FVectora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BDF6E" w14:textId="77777777" w:rsidR="007B693E" w:rsidRDefault="007B693E" w:rsidP="00FC1294">
      <w:r>
        <w:separator/>
      </w:r>
    </w:p>
  </w:footnote>
  <w:footnote w:type="continuationSeparator" w:id="0">
    <w:p w14:paraId="027D04BC" w14:textId="77777777" w:rsidR="007B693E" w:rsidRDefault="007B693E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96055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5EE1742B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0A3286EB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4F6E8B0F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5ED9A64C" w14:textId="77777777"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14:paraId="5ECDA85F" w14:textId="77777777" w:rsidR="000C5900" w:rsidRDefault="000C5900" w:rsidP="000C5900">
    <w:pPr>
      <w:pStyle w:val="Zhlav"/>
    </w:pPr>
  </w:p>
  <w:p w14:paraId="12C11A88" w14:textId="77777777"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r w:rsidRPr="000C5900">
      <w:rPr>
        <w:rFonts w:ascii="LindeDaxOffice" w:hAnsi="LindeDaxOffice"/>
        <w:sz w:val="20"/>
        <w:szCs w:val="20"/>
      </w:rPr>
      <w:t>strana</w:t>
    </w:r>
    <w:r w:rsidR="006E722D"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="006E722D" w:rsidRPr="000C5900">
      <w:rPr>
        <w:rFonts w:ascii="LindeDaxOffice" w:hAnsi="LindeDaxOffice"/>
        <w:sz w:val="20"/>
        <w:szCs w:val="20"/>
      </w:rPr>
      <w:fldChar w:fldCharType="separate"/>
    </w:r>
    <w:r w:rsidR="00240C7A">
      <w:rPr>
        <w:rFonts w:ascii="LindeDaxOffice" w:hAnsi="LindeDaxOffice"/>
        <w:noProof/>
        <w:sz w:val="20"/>
        <w:szCs w:val="20"/>
      </w:rPr>
      <w:t>2</w:t>
    </w:r>
    <w:r w:rsidR="006E722D" w:rsidRPr="000C5900">
      <w:rPr>
        <w:rFonts w:ascii="LindeDaxOffice" w:hAnsi="LindeDaxOffice"/>
        <w:sz w:val="20"/>
        <w:szCs w:val="20"/>
      </w:rPr>
      <w:fldChar w:fldCharType="end"/>
    </w:r>
  </w:p>
  <w:p w14:paraId="15239AF7" w14:textId="77777777" w:rsidR="000C5900" w:rsidRPr="000C5900" w:rsidRDefault="000C5900" w:rsidP="000C59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0017E"/>
    <w:rsid w:val="00000410"/>
    <w:rsid w:val="0000476D"/>
    <w:rsid w:val="0000496D"/>
    <w:rsid w:val="00006DF0"/>
    <w:rsid w:val="0001104C"/>
    <w:rsid w:val="000153D2"/>
    <w:rsid w:val="00016C57"/>
    <w:rsid w:val="00017A8F"/>
    <w:rsid w:val="00017B96"/>
    <w:rsid w:val="000227EC"/>
    <w:rsid w:val="00024646"/>
    <w:rsid w:val="000364FE"/>
    <w:rsid w:val="00056FB8"/>
    <w:rsid w:val="00066B1E"/>
    <w:rsid w:val="000718AE"/>
    <w:rsid w:val="00072D78"/>
    <w:rsid w:val="00086577"/>
    <w:rsid w:val="00090AB0"/>
    <w:rsid w:val="0009672C"/>
    <w:rsid w:val="000A128A"/>
    <w:rsid w:val="000A585A"/>
    <w:rsid w:val="000B43D4"/>
    <w:rsid w:val="000C1121"/>
    <w:rsid w:val="000C4A9D"/>
    <w:rsid w:val="000C5900"/>
    <w:rsid w:val="000C5E76"/>
    <w:rsid w:val="000C6028"/>
    <w:rsid w:val="000D17EA"/>
    <w:rsid w:val="000D7391"/>
    <w:rsid w:val="000F2AB1"/>
    <w:rsid w:val="000F5120"/>
    <w:rsid w:val="000F5903"/>
    <w:rsid w:val="00101657"/>
    <w:rsid w:val="001016BD"/>
    <w:rsid w:val="0011641B"/>
    <w:rsid w:val="00116C62"/>
    <w:rsid w:val="001177CA"/>
    <w:rsid w:val="001232E3"/>
    <w:rsid w:val="001244C1"/>
    <w:rsid w:val="001249A0"/>
    <w:rsid w:val="0013055E"/>
    <w:rsid w:val="00137F67"/>
    <w:rsid w:val="0015244D"/>
    <w:rsid w:val="001534C8"/>
    <w:rsid w:val="00153D3E"/>
    <w:rsid w:val="0015536D"/>
    <w:rsid w:val="00164D91"/>
    <w:rsid w:val="0016551C"/>
    <w:rsid w:val="00167680"/>
    <w:rsid w:val="001705DD"/>
    <w:rsid w:val="001719EB"/>
    <w:rsid w:val="00185C2C"/>
    <w:rsid w:val="0018609C"/>
    <w:rsid w:val="0018777A"/>
    <w:rsid w:val="00187B60"/>
    <w:rsid w:val="00190930"/>
    <w:rsid w:val="001911F1"/>
    <w:rsid w:val="001A0782"/>
    <w:rsid w:val="001A4E0F"/>
    <w:rsid w:val="001B0A6C"/>
    <w:rsid w:val="001B7950"/>
    <w:rsid w:val="001D1C33"/>
    <w:rsid w:val="001E4587"/>
    <w:rsid w:val="001E45B7"/>
    <w:rsid w:val="001E4EC3"/>
    <w:rsid w:val="001E7B18"/>
    <w:rsid w:val="001F0AE3"/>
    <w:rsid w:val="00200580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608C"/>
    <w:rsid w:val="00231B25"/>
    <w:rsid w:val="00240215"/>
    <w:rsid w:val="00240C7A"/>
    <w:rsid w:val="002474E7"/>
    <w:rsid w:val="00253109"/>
    <w:rsid w:val="00256B27"/>
    <w:rsid w:val="00264D74"/>
    <w:rsid w:val="00265210"/>
    <w:rsid w:val="00265A74"/>
    <w:rsid w:val="002772CD"/>
    <w:rsid w:val="0027799A"/>
    <w:rsid w:val="00280511"/>
    <w:rsid w:val="00282373"/>
    <w:rsid w:val="00283132"/>
    <w:rsid w:val="002850BB"/>
    <w:rsid w:val="00285B3A"/>
    <w:rsid w:val="0029443A"/>
    <w:rsid w:val="00296772"/>
    <w:rsid w:val="00297CB5"/>
    <w:rsid w:val="002A1F93"/>
    <w:rsid w:val="002A4041"/>
    <w:rsid w:val="002A516C"/>
    <w:rsid w:val="002A7897"/>
    <w:rsid w:val="002B58CF"/>
    <w:rsid w:val="002C741E"/>
    <w:rsid w:val="002D03FF"/>
    <w:rsid w:val="002D0BD5"/>
    <w:rsid w:val="002D47FF"/>
    <w:rsid w:val="002D6271"/>
    <w:rsid w:val="002D6A82"/>
    <w:rsid w:val="002E41A8"/>
    <w:rsid w:val="002F180D"/>
    <w:rsid w:val="002F642D"/>
    <w:rsid w:val="00300E99"/>
    <w:rsid w:val="00303870"/>
    <w:rsid w:val="00317469"/>
    <w:rsid w:val="00320F93"/>
    <w:rsid w:val="0033032E"/>
    <w:rsid w:val="00332122"/>
    <w:rsid w:val="00341CB5"/>
    <w:rsid w:val="0034258D"/>
    <w:rsid w:val="00352AF7"/>
    <w:rsid w:val="00360A3A"/>
    <w:rsid w:val="003643C2"/>
    <w:rsid w:val="003716A4"/>
    <w:rsid w:val="003725B5"/>
    <w:rsid w:val="00380A04"/>
    <w:rsid w:val="0039056E"/>
    <w:rsid w:val="003A3E9F"/>
    <w:rsid w:val="003A4F1A"/>
    <w:rsid w:val="003B440B"/>
    <w:rsid w:val="003C2814"/>
    <w:rsid w:val="003C7C00"/>
    <w:rsid w:val="003E3554"/>
    <w:rsid w:val="003F742B"/>
    <w:rsid w:val="004033FA"/>
    <w:rsid w:val="004037B4"/>
    <w:rsid w:val="00405401"/>
    <w:rsid w:val="004055FA"/>
    <w:rsid w:val="0041267E"/>
    <w:rsid w:val="00415444"/>
    <w:rsid w:val="004164AD"/>
    <w:rsid w:val="00426037"/>
    <w:rsid w:val="0043052B"/>
    <w:rsid w:val="00435EAC"/>
    <w:rsid w:val="00443219"/>
    <w:rsid w:val="004574C2"/>
    <w:rsid w:val="00461A9B"/>
    <w:rsid w:val="00462E5F"/>
    <w:rsid w:val="00463FA9"/>
    <w:rsid w:val="004800F3"/>
    <w:rsid w:val="004837F1"/>
    <w:rsid w:val="00484967"/>
    <w:rsid w:val="004A4B3F"/>
    <w:rsid w:val="004B4ED4"/>
    <w:rsid w:val="004B5533"/>
    <w:rsid w:val="004C180E"/>
    <w:rsid w:val="004C258B"/>
    <w:rsid w:val="004D5442"/>
    <w:rsid w:val="004D7D8E"/>
    <w:rsid w:val="004F7937"/>
    <w:rsid w:val="004F7963"/>
    <w:rsid w:val="0051007E"/>
    <w:rsid w:val="0051173C"/>
    <w:rsid w:val="00520356"/>
    <w:rsid w:val="00523C97"/>
    <w:rsid w:val="005253CD"/>
    <w:rsid w:val="00526AE4"/>
    <w:rsid w:val="00530FA4"/>
    <w:rsid w:val="00534F89"/>
    <w:rsid w:val="0054086D"/>
    <w:rsid w:val="00553517"/>
    <w:rsid w:val="00555891"/>
    <w:rsid w:val="00560AE3"/>
    <w:rsid w:val="00565553"/>
    <w:rsid w:val="005659F3"/>
    <w:rsid w:val="005707A3"/>
    <w:rsid w:val="005729B4"/>
    <w:rsid w:val="00576193"/>
    <w:rsid w:val="005805A5"/>
    <w:rsid w:val="00581474"/>
    <w:rsid w:val="00582D90"/>
    <w:rsid w:val="00585499"/>
    <w:rsid w:val="005867A3"/>
    <w:rsid w:val="00596481"/>
    <w:rsid w:val="005A14B8"/>
    <w:rsid w:val="005B4151"/>
    <w:rsid w:val="005B5C85"/>
    <w:rsid w:val="005C0AFC"/>
    <w:rsid w:val="005C29BF"/>
    <w:rsid w:val="005C4A4F"/>
    <w:rsid w:val="005C5C55"/>
    <w:rsid w:val="005C7216"/>
    <w:rsid w:val="005D023C"/>
    <w:rsid w:val="005D2F32"/>
    <w:rsid w:val="005D674B"/>
    <w:rsid w:val="005D6CE1"/>
    <w:rsid w:val="00604CB3"/>
    <w:rsid w:val="0060758C"/>
    <w:rsid w:val="006166CD"/>
    <w:rsid w:val="00621AAF"/>
    <w:rsid w:val="00624949"/>
    <w:rsid w:val="006332F8"/>
    <w:rsid w:val="006356CA"/>
    <w:rsid w:val="00651C89"/>
    <w:rsid w:val="00665149"/>
    <w:rsid w:val="0066563C"/>
    <w:rsid w:val="00670EA8"/>
    <w:rsid w:val="006737AB"/>
    <w:rsid w:val="006816D1"/>
    <w:rsid w:val="00691795"/>
    <w:rsid w:val="006A0627"/>
    <w:rsid w:val="006A419E"/>
    <w:rsid w:val="006A508E"/>
    <w:rsid w:val="006A50B6"/>
    <w:rsid w:val="006B1D25"/>
    <w:rsid w:val="006B3A14"/>
    <w:rsid w:val="006B4C05"/>
    <w:rsid w:val="006B6E13"/>
    <w:rsid w:val="006C4091"/>
    <w:rsid w:val="006E3204"/>
    <w:rsid w:val="006E3B07"/>
    <w:rsid w:val="006E3CB4"/>
    <w:rsid w:val="006E6CD7"/>
    <w:rsid w:val="006E722D"/>
    <w:rsid w:val="006E7FE6"/>
    <w:rsid w:val="006F02C7"/>
    <w:rsid w:val="006F1D16"/>
    <w:rsid w:val="006F5209"/>
    <w:rsid w:val="006F65DE"/>
    <w:rsid w:val="006F6787"/>
    <w:rsid w:val="00701926"/>
    <w:rsid w:val="007035B7"/>
    <w:rsid w:val="007058D4"/>
    <w:rsid w:val="007063BF"/>
    <w:rsid w:val="007073D7"/>
    <w:rsid w:val="00710B0D"/>
    <w:rsid w:val="0071604F"/>
    <w:rsid w:val="0072485C"/>
    <w:rsid w:val="007273DC"/>
    <w:rsid w:val="00737021"/>
    <w:rsid w:val="007408FE"/>
    <w:rsid w:val="00755A5A"/>
    <w:rsid w:val="00762AE1"/>
    <w:rsid w:val="00765ABA"/>
    <w:rsid w:val="00774A2D"/>
    <w:rsid w:val="007847A9"/>
    <w:rsid w:val="00796143"/>
    <w:rsid w:val="007A4067"/>
    <w:rsid w:val="007B0242"/>
    <w:rsid w:val="007B65C7"/>
    <w:rsid w:val="007B693E"/>
    <w:rsid w:val="007B73F2"/>
    <w:rsid w:val="007C63D1"/>
    <w:rsid w:val="007D5235"/>
    <w:rsid w:val="007F3965"/>
    <w:rsid w:val="007F5472"/>
    <w:rsid w:val="007F6618"/>
    <w:rsid w:val="008032CF"/>
    <w:rsid w:val="008035DF"/>
    <w:rsid w:val="0080369C"/>
    <w:rsid w:val="00813AF9"/>
    <w:rsid w:val="008155C0"/>
    <w:rsid w:val="008176B4"/>
    <w:rsid w:val="00820F30"/>
    <w:rsid w:val="00822F68"/>
    <w:rsid w:val="008232E6"/>
    <w:rsid w:val="008248BA"/>
    <w:rsid w:val="00832731"/>
    <w:rsid w:val="00832A47"/>
    <w:rsid w:val="008451D2"/>
    <w:rsid w:val="0085072B"/>
    <w:rsid w:val="008521E1"/>
    <w:rsid w:val="00852CFE"/>
    <w:rsid w:val="008638C9"/>
    <w:rsid w:val="00864712"/>
    <w:rsid w:val="008711DA"/>
    <w:rsid w:val="00873F5F"/>
    <w:rsid w:val="00876B0F"/>
    <w:rsid w:val="00892B03"/>
    <w:rsid w:val="00892DF6"/>
    <w:rsid w:val="00897762"/>
    <w:rsid w:val="008A286A"/>
    <w:rsid w:val="008B00FB"/>
    <w:rsid w:val="008B5DE9"/>
    <w:rsid w:val="008B7EAB"/>
    <w:rsid w:val="008C114C"/>
    <w:rsid w:val="008C2801"/>
    <w:rsid w:val="008C2B3A"/>
    <w:rsid w:val="008C67EF"/>
    <w:rsid w:val="008D4010"/>
    <w:rsid w:val="008E26CF"/>
    <w:rsid w:val="008E6D9A"/>
    <w:rsid w:val="008F453E"/>
    <w:rsid w:val="008F7448"/>
    <w:rsid w:val="008F75B5"/>
    <w:rsid w:val="009057A3"/>
    <w:rsid w:val="0090597C"/>
    <w:rsid w:val="00905F2D"/>
    <w:rsid w:val="009079D8"/>
    <w:rsid w:val="0091641F"/>
    <w:rsid w:val="00924DB3"/>
    <w:rsid w:val="00927C7E"/>
    <w:rsid w:val="00927CCA"/>
    <w:rsid w:val="009325F7"/>
    <w:rsid w:val="009331CC"/>
    <w:rsid w:val="00936E99"/>
    <w:rsid w:val="00941072"/>
    <w:rsid w:val="009414A8"/>
    <w:rsid w:val="00947903"/>
    <w:rsid w:val="009713E0"/>
    <w:rsid w:val="009739D7"/>
    <w:rsid w:val="00975733"/>
    <w:rsid w:val="00975F8A"/>
    <w:rsid w:val="009760EF"/>
    <w:rsid w:val="0098092F"/>
    <w:rsid w:val="00982894"/>
    <w:rsid w:val="009840A5"/>
    <w:rsid w:val="00991250"/>
    <w:rsid w:val="0099473D"/>
    <w:rsid w:val="009B4BB5"/>
    <w:rsid w:val="009B7CB1"/>
    <w:rsid w:val="009C022B"/>
    <w:rsid w:val="009C25D0"/>
    <w:rsid w:val="009D19D1"/>
    <w:rsid w:val="009D283C"/>
    <w:rsid w:val="009D3160"/>
    <w:rsid w:val="009D6726"/>
    <w:rsid w:val="009E10D3"/>
    <w:rsid w:val="009E4DD2"/>
    <w:rsid w:val="009E66DE"/>
    <w:rsid w:val="009E6993"/>
    <w:rsid w:val="009F0121"/>
    <w:rsid w:val="009F0CA7"/>
    <w:rsid w:val="009F2342"/>
    <w:rsid w:val="009F5A8B"/>
    <w:rsid w:val="009F6E22"/>
    <w:rsid w:val="00A069CF"/>
    <w:rsid w:val="00A1119A"/>
    <w:rsid w:val="00A25EE7"/>
    <w:rsid w:val="00A268E2"/>
    <w:rsid w:val="00A32C39"/>
    <w:rsid w:val="00A35C12"/>
    <w:rsid w:val="00A4058C"/>
    <w:rsid w:val="00A44510"/>
    <w:rsid w:val="00A5756A"/>
    <w:rsid w:val="00A6069A"/>
    <w:rsid w:val="00A61AD0"/>
    <w:rsid w:val="00A649B0"/>
    <w:rsid w:val="00A70327"/>
    <w:rsid w:val="00A70A02"/>
    <w:rsid w:val="00A736C4"/>
    <w:rsid w:val="00A7493F"/>
    <w:rsid w:val="00A75292"/>
    <w:rsid w:val="00A8417C"/>
    <w:rsid w:val="00A84A0B"/>
    <w:rsid w:val="00A97FC5"/>
    <w:rsid w:val="00AA28E0"/>
    <w:rsid w:val="00AA31B0"/>
    <w:rsid w:val="00AB44A1"/>
    <w:rsid w:val="00AB6465"/>
    <w:rsid w:val="00AB682D"/>
    <w:rsid w:val="00AC7E60"/>
    <w:rsid w:val="00AD5DEC"/>
    <w:rsid w:val="00AD5EDC"/>
    <w:rsid w:val="00AE6755"/>
    <w:rsid w:val="00AF121A"/>
    <w:rsid w:val="00B018D3"/>
    <w:rsid w:val="00B04A72"/>
    <w:rsid w:val="00B068C2"/>
    <w:rsid w:val="00B1151E"/>
    <w:rsid w:val="00B12484"/>
    <w:rsid w:val="00B13A1C"/>
    <w:rsid w:val="00B168D5"/>
    <w:rsid w:val="00B277E8"/>
    <w:rsid w:val="00B3208A"/>
    <w:rsid w:val="00B342F1"/>
    <w:rsid w:val="00B35885"/>
    <w:rsid w:val="00B361CB"/>
    <w:rsid w:val="00B370E3"/>
    <w:rsid w:val="00B625DB"/>
    <w:rsid w:val="00B6404F"/>
    <w:rsid w:val="00B67D75"/>
    <w:rsid w:val="00B90E00"/>
    <w:rsid w:val="00B90FE0"/>
    <w:rsid w:val="00B92EDA"/>
    <w:rsid w:val="00BA6BFB"/>
    <w:rsid w:val="00BA77B8"/>
    <w:rsid w:val="00BB1C47"/>
    <w:rsid w:val="00BB4B4B"/>
    <w:rsid w:val="00BE07F0"/>
    <w:rsid w:val="00BE1147"/>
    <w:rsid w:val="00BE2E14"/>
    <w:rsid w:val="00BE6C8A"/>
    <w:rsid w:val="00BF2B03"/>
    <w:rsid w:val="00BF4D3C"/>
    <w:rsid w:val="00C04242"/>
    <w:rsid w:val="00C05563"/>
    <w:rsid w:val="00C150F6"/>
    <w:rsid w:val="00C2038E"/>
    <w:rsid w:val="00C22857"/>
    <w:rsid w:val="00C25CD1"/>
    <w:rsid w:val="00C26E0E"/>
    <w:rsid w:val="00C2713A"/>
    <w:rsid w:val="00C311BD"/>
    <w:rsid w:val="00C503CF"/>
    <w:rsid w:val="00C516F6"/>
    <w:rsid w:val="00C53F19"/>
    <w:rsid w:val="00C563B5"/>
    <w:rsid w:val="00C6342A"/>
    <w:rsid w:val="00C8256B"/>
    <w:rsid w:val="00CA209A"/>
    <w:rsid w:val="00CA7482"/>
    <w:rsid w:val="00CA78BE"/>
    <w:rsid w:val="00CB1B02"/>
    <w:rsid w:val="00CB1B29"/>
    <w:rsid w:val="00CB2BC0"/>
    <w:rsid w:val="00CB60C3"/>
    <w:rsid w:val="00CB67FF"/>
    <w:rsid w:val="00CB7048"/>
    <w:rsid w:val="00CC08FF"/>
    <w:rsid w:val="00CC4301"/>
    <w:rsid w:val="00CC7353"/>
    <w:rsid w:val="00CD5177"/>
    <w:rsid w:val="00CD7442"/>
    <w:rsid w:val="00CE1F0E"/>
    <w:rsid w:val="00CE3AB6"/>
    <w:rsid w:val="00CF7C42"/>
    <w:rsid w:val="00D018EA"/>
    <w:rsid w:val="00D13062"/>
    <w:rsid w:val="00D158C2"/>
    <w:rsid w:val="00D15940"/>
    <w:rsid w:val="00D20C8D"/>
    <w:rsid w:val="00D22192"/>
    <w:rsid w:val="00D236F2"/>
    <w:rsid w:val="00D2370C"/>
    <w:rsid w:val="00D24F22"/>
    <w:rsid w:val="00D34F20"/>
    <w:rsid w:val="00D35B59"/>
    <w:rsid w:val="00D40083"/>
    <w:rsid w:val="00D5159A"/>
    <w:rsid w:val="00D60F38"/>
    <w:rsid w:val="00D75804"/>
    <w:rsid w:val="00D774F0"/>
    <w:rsid w:val="00D96AEA"/>
    <w:rsid w:val="00DA4447"/>
    <w:rsid w:val="00DA6726"/>
    <w:rsid w:val="00DA7C60"/>
    <w:rsid w:val="00DB031F"/>
    <w:rsid w:val="00DB1565"/>
    <w:rsid w:val="00DB1B85"/>
    <w:rsid w:val="00DB1E75"/>
    <w:rsid w:val="00DB2919"/>
    <w:rsid w:val="00DB739B"/>
    <w:rsid w:val="00DC0A17"/>
    <w:rsid w:val="00DD60B3"/>
    <w:rsid w:val="00DD648D"/>
    <w:rsid w:val="00DD649A"/>
    <w:rsid w:val="00DF23A2"/>
    <w:rsid w:val="00DF6C9F"/>
    <w:rsid w:val="00E07B4D"/>
    <w:rsid w:val="00E15512"/>
    <w:rsid w:val="00E200F3"/>
    <w:rsid w:val="00E34B53"/>
    <w:rsid w:val="00E3633C"/>
    <w:rsid w:val="00E3777B"/>
    <w:rsid w:val="00E54709"/>
    <w:rsid w:val="00E605C2"/>
    <w:rsid w:val="00E64612"/>
    <w:rsid w:val="00E64658"/>
    <w:rsid w:val="00E70716"/>
    <w:rsid w:val="00E70FE7"/>
    <w:rsid w:val="00E72150"/>
    <w:rsid w:val="00E727AA"/>
    <w:rsid w:val="00E83407"/>
    <w:rsid w:val="00E8441D"/>
    <w:rsid w:val="00E84872"/>
    <w:rsid w:val="00E87555"/>
    <w:rsid w:val="00E90DF7"/>
    <w:rsid w:val="00EA02F9"/>
    <w:rsid w:val="00EA0F74"/>
    <w:rsid w:val="00EB52D9"/>
    <w:rsid w:val="00EC1C45"/>
    <w:rsid w:val="00ED292B"/>
    <w:rsid w:val="00ED4F80"/>
    <w:rsid w:val="00EE3DF4"/>
    <w:rsid w:val="00EE7F66"/>
    <w:rsid w:val="00F05E2B"/>
    <w:rsid w:val="00F068A9"/>
    <w:rsid w:val="00F11711"/>
    <w:rsid w:val="00F13BC1"/>
    <w:rsid w:val="00F159A2"/>
    <w:rsid w:val="00F23A00"/>
    <w:rsid w:val="00F23E51"/>
    <w:rsid w:val="00F25278"/>
    <w:rsid w:val="00F25C81"/>
    <w:rsid w:val="00F34D8F"/>
    <w:rsid w:val="00F37AEE"/>
    <w:rsid w:val="00F43C25"/>
    <w:rsid w:val="00F50D9C"/>
    <w:rsid w:val="00F5347F"/>
    <w:rsid w:val="00F76C38"/>
    <w:rsid w:val="00F82E96"/>
    <w:rsid w:val="00F8432C"/>
    <w:rsid w:val="00F93BC3"/>
    <w:rsid w:val="00F94DC6"/>
    <w:rsid w:val="00F950B1"/>
    <w:rsid w:val="00FA1B8C"/>
    <w:rsid w:val="00FA2142"/>
    <w:rsid w:val="00FA607E"/>
    <w:rsid w:val="00FB3BD6"/>
    <w:rsid w:val="00FB5CB4"/>
    <w:rsid w:val="00FC1294"/>
    <w:rsid w:val="00FC7FF7"/>
    <w:rsid w:val="00FE0E2A"/>
    <w:rsid w:val="00FE10E2"/>
    <w:rsid w:val="00FE749D"/>
    <w:rsid w:val="00FE79FB"/>
    <w:rsid w:val="00FF096C"/>
    <w:rsid w:val="00FF5F80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9232C2B"/>
  <w15:docId w15:val="{B2DD06DF-3099-4932-943D-AAEC8570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  <w:style w:type="paragraph" w:customStyle="1" w:styleId="Fliesstext">
    <w:name w:val="Fliesstext"/>
    <w:basedOn w:val="Normln"/>
    <w:rsid w:val="00256B27"/>
    <w:pPr>
      <w:widowControl w:val="0"/>
      <w:tabs>
        <w:tab w:val="left" w:pos="1985"/>
      </w:tabs>
      <w:autoSpaceDE w:val="0"/>
      <w:autoSpaceDN w:val="0"/>
      <w:adjustRightInd w:val="0"/>
      <w:spacing w:line="280" w:lineRule="exact"/>
    </w:pPr>
    <w:rPr>
      <w:rFonts w:ascii="LuFVectora-Light" w:eastAsia="Times New Roman" w:hAnsi="LuFVectora-Light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760EF"/>
    <w:rPr>
      <w:rFonts w:ascii="Calibri" w:hAnsi="Calibri" w:cstheme="minorBidi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760EF"/>
    <w:rPr>
      <w:rFonts w:ascii="Calibri" w:hAnsi="Calibri"/>
      <w:sz w:val="22"/>
      <w:szCs w:val="2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60E2-7081-44EE-8B45-31B7AF27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Marcela Štefcová</cp:lastModifiedBy>
  <cp:revision>3</cp:revision>
  <cp:lastPrinted>2018-07-12T14:36:00Z</cp:lastPrinted>
  <dcterms:created xsi:type="dcterms:W3CDTF">2018-07-16T11:36:00Z</dcterms:created>
  <dcterms:modified xsi:type="dcterms:W3CDTF">2018-07-16T11:37:00Z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